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CA1" w:rsidRPr="009C2425" w:rsidRDefault="00BC0CA1" w:rsidP="00BC0CA1">
      <w:pPr>
        <w:shd w:val="clear" w:color="auto" w:fill="FFFFFF"/>
        <w:spacing w:after="0" w:line="357" w:lineRule="atLeast"/>
        <w:jc w:val="center"/>
        <w:textAlignment w:val="baseline"/>
        <w:rPr>
          <w:rFonts w:ascii="Arial" w:eastAsia="Times New Roman" w:hAnsi="Arial" w:cs="Arial"/>
          <w:b/>
          <w:bCs/>
          <w:sz w:val="21"/>
          <w:szCs w:val="21"/>
          <w:bdr w:val="none" w:sz="0" w:space="0" w:color="auto" w:frame="1"/>
        </w:rPr>
      </w:pPr>
      <w:r w:rsidRPr="009C2425">
        <w:rPr>
          <w:rFonts w:ascii="Arial" w:eastAsia="Times New Roman" w:hAnsi="Arial" w:cs="Arial"/>
          <w:b/>
          <w:bCs/>
          <w:sz w:val="21"/>
          <w:szCs w:val="21"/>
          <w:bdr w:val="none" w:sz="0" w:space="0" w:color="auto" w:frame="1"/>
        </w:rPr>
        <w:t>Instructions for Company Financial Analysis</w:t>
      </w:r>
    </w:p>
    <w:p w:rsidR="00BC0CA1" w:rsidRPr="009C2425" w:rsidRDefault="00BC0CA1" w:rsidP="00BC0CA1">
      <w:pPr>
        <w:shd w:val="clear" w:color="auto" w:fill="FFFFFF"/>
        <w:spacing w:after="0" w:line="357" w:lineRule="atLeast"/>
        <w:jc w:val="center"/>
        <w:textAlignment w:val="baseline"/>
        <w:rPr>
          <w:rFonts w:ascii="Arial" w:eastAsia="Times New Roman" w:hAnsi="Arial" w:cs="Arial"/>
          <w:b/>
          <w:bCs/>
          <w:sz w:val="21"/>
          <w:szCs w:val="21"/>
          <w:bdr w:val="none" w:sz="0" w:space="0" w:color="auto" w:frame="1"/>
        </w:rPr>
      </w:pPr>
    </w:p>
    <w:p w:rsidR="0047135E" w:rsidRPr="0047135E" w:rsidRDefault="0047135E" w:rsidP="0047135E">
      <w:pPr>
        <w:shd w:val="clear" w:color="auto" w:fill="FFFFFF"/>
        <w:spacing w:after="0" w:line="357" w:lineRule="atLeast"/>
        <w:textAlignment w:val="baseline"/>
        <w:rPr>
          <w:rFonts w:ascii="Arial" w:eastAsia="Times New Roman" w:hAnsi="Arial" w:cs="Arial"/>
          <w:sz w:val="21"/>
          <w:szCs w:val="21"/>
        </w:rPr>
      </w:pPr>
      <w:r w:rsidRPr="009C2425">
        <w:rPr>
          <w:rFonts w:ascii="Arial" w:eastAsia="Times New Roman" w:hAnsi="Arial" w:cs="Arial"/>
          <w:b/>
          <w:bCs/>
          <w:sz w:val="21"/>
          <w:szCs w:val="21"/>
          <w:bdr w:val="none" w:sz="0" w:space="0" w:color="auto" w:frame="1"/>
        </w:rPr>
        <w:t>Step 1. </w:t>
      </w:r>
      <w:r w:rsidRPr="0047135E">
        <w:rPr>
          <w:rFonts w:ascii="Arial" w:eastAsia="Times New Roman" w:hAnsi="Arial" w:cs="Arial"/>
          <w:sz w:val="21"/>
          <w:szCs w:val="21"/>
        </w:rPr>
        <w:t>Collect the company’s financial statements from the last three to five years including:</w:t>
      </w:r>
    </w:p>
    <w:p w:rsidR="0047135E" w:rsidRPr="0047135E" w:rsidRDefault="0047135E" w:rsidP="0047135E">
      <w:pPr>
        <w:numPr>
          <w:ilvl w:val="0"/>
          <w:numId w:val="1"/>
        </w:numPr>
        <w:spacing w:after="0" w:line="390" w:lineRule="atLeast"/>
        <w:ind w:left="0"/>
        <w:textAlignment w:val="baseline"/>
        <w:rPr>
          <w:rFonts w:ascii="Arial" w:eastAsia="Times New Roman" w:hAnsi="Arial" w:cs="Arial"/>
          <w:sz w:val="21"/>
          <w:szCs w:val="21"/>
        </w:rPr>
      </w:pPr>
      <w:r w:rsidRPr="0047135E">
        <w:rPr>
          <w:rFonts w:ascii="Arial" w:eastAsia="Times New Roman" w:hAnsi="Arial" w:cs="Arial"/>
          <w:sz w:val="21"/>
          <w:szCs w:val="21"/>
        </w:rPr>
        <w:t>Balance Sheets</w:t>
      </w:r>
    </w:p>
    <w:p w:rsidR="0047135E" w:rsidRPr="0047135E" w:rsidRDefault="0047135E" w:rsidP="0047135E">
      <w:pPr>
        <w:numPr>
          <w:ilvl w:val="0"/>
          <w:numId w:val="1"/>
        </w:numPr>
        <w:spacing w:after="0" w:line="390" w:lineRule="atLeast"/>
        <w:ind w:left="0"/>
        <w:textAlignment w:val="baseline"/>
        <w:rPr>
          <w:rFonts w:ascii="Arial" w:eastAsia="Times New Roman" w:hAnsi="Arial" w:cs="Arial"/>
          <w:sz w:val="21"/>
          <w:szCs w:val="21"/>
        </w:rPr>
      </w:pPr>
      <w:r w:rsidRPr="0047135E">
        <w:rPr>
          <w:rFonts w:ascii="Arial" w:eastAsia="Times New Roman" w:hAnsi="Arial" w:cs="Arial"/>
          <w:sz w:val="21"/>
          <w:szCs w:val="21"/>
        </w:rPr>
        <w:t>Cash Flow Statements</w:t>
      </w:r>
    </w:p>
    <w:p w:rsidR="0047135E" w:rsidRPr="0047135E" w:rsidRDefault="0047135E" w:rsidP="0047135E">
      <w:pPr>
        <w:numPr>
          <w:ilvl w:val="0"/>
          <w:numId w:val="1"/>
        </w:numPr>
        <w:spacing w:after="0" w:line="390" w:lineRule="atLeast"/>
        <w:ind w:left="0"/>
        <w:textAlignment w:val="baseline"/>
        <w:rPr>
          <w:rFonts w:ascii="Arial" w:eastAsia="Times New Roman" w:hAnsi="Arial" w:cs="Arial"/>
          <w:sz w:val="21"/>
          <w:szCs w:val="21"/>
        </w:rPr>
      </w:pPr>
      <w:r w:rsidRPr="0047135E">
        <w:rPr>
          <w:rFonts w:ascii="Arial" w:eastAsia="Times New Roman" w:hAnsi="Arial" w:cs="Arial"/>
          <w:sz w:val="21"/>
          <w:szCs w:val="21"/>
        </w:rPr>
        <w:t>Income Statements</w:t>
      </w:r>
    </w:p>
    <w:p w:rsidR="0047135E" w:rsidRPr="0047135E" w:rsidRDefault="0047135E" w:rsidP="0047135E">
      <w:pPr>
        <w:numPr>
          <w:ilvl w:val="0"/>
          <w:numId w:val="1"/>
        </w:numPr>
        <w:spacing w:after="0" w:line="390" w:lineRule="atLeast"/>
        <w:ind w:left="0"/>
        <w:textAlignment w:val="baseline"/>
        <w:rPr>
          <w:rFonts w:ascii="Arial" w:eastAsia="Times New Roman" w:hAnsi="Arial" w:cs="Arial"/>
          <w:sz w:val="21"/>
          <w:szCs w:val="21"/>
        </w:rPr>
      </w:pPr>
      <w:r w:rsidRPr="0047135E">
        <w:rPr>
          <w:rFonts w:ascii="Arial" w:eastAsia="Times New Roman" w:hAnsi="Arial" w:cs="Arial"/>
          <w:sz w:val="21"/>
          <w:szCs w:val="21"/>
        </w:rPr>
        <w:t>Shareholders equity statements</w:t>
      </w:r>
    </w:p>
    <w:p w:rsidR="0047135E" w:rsidRPr="009C2425" w:rsidRDefault="0047135E" w:rsidP="0047135E">
      <w:pPr>
        <w:shd w:val="clear" w:color="auto" w:fill="FFFFFF"/>
        <w:spacing w:after="0" w:line="357" w:lineRule="atLeast"/>
        <w:textAlignment w:val="baseline"/>
        <w:rPr>
          <w:rFonts w:ascii="Arial" w:eastAsia="Times New Roman" w:hAnsi="Arial" w:cs="Arial"/>
          <w:sz w:val="21"/>
          <w:szCs w:val="21"/>
        </w:rPr>
      </w:pPr>
      <w:r w:rsidRPr="0047135E">
        <w:rPr>
          <w:rFonts w:ascii="Arial" w:eastAsia="Times New Roman" w:hAnsi="Arial" w:cs="Arial"/>
          <w:sz w:val="21"/>
          <w:szCs w:val="21"/>
        </w:rPr>
        <w:t>These financial reports can be found in a recent annual report, in the company’s 10K filing, or on the</w:t>
      </w:r>
      <w:proofErr w:type="gramStart"/>
      <w:r w:rsidRPr="009C2425">
        <w:rPr>
          <w:rFonts w:ascii="Arial" w:eastAsia="Times New Roman" w:hAnsi="Arial" w:cs="Arial"/>
          <w:sz w:val="21"/>
          <w:szCs w:val="21"/>
        </w:rPr>
        <w:t> </w:t>
      </w:r>
      <w:r w:rsidR="009C2425" w:rsidRPr="009C2425">
        <w:t xml:space="preserve"> </w:t>
      </w:r>
      <w:proofErr w:type="gramEnd"/>
      <w:r w:rsidR="009C2425">
        <w:fldChar w:fldCharType="begin"/>
      </w:r>
      <w:r w:rsidR="009C2425">
        <w:instrText xml:space="preserve"> HYPERLINK "http://www.sec.gov/edgar/searchedgar/webusers.htm" \t "_blank" </w:instrText>
      </w:r>
      <w:r w:rsidR="009C2425">
        <w:fldChar w:fldCharType="separate"/>
      </w:r>
      <w:r w:rsidR="009C2425">
        <w:rPr>
          <w:rStyle w:val="Hyperlink"/>
          <w:rFonts w:ascii="Arial" w:hAnsi="Arial" w:cs="Arial"/>
          <w:color w:val="00AE41"/>
          <w:sz w:val="21"/>
          <w:szCs w:val="21"/>
          <w:bdr w:val="none" w:sz="0" w:space="0" w:color="auto" w:frame="1"/>
          <w:shd w:val="clear" w:color="auto" w:fill="FFFFFF"/>
        </w:rPr>
        <w:t>U.S. Securities and Exchange Commission EDGAR database</w:t>
      </w:r>
      <w:r w:rsidR="009C2425">
        <w:fldChar w:fldCharType="end"/>
      </w:r>
      <w:r w:rsidR="009C2425">
        <w:rPr>
          <w:rFonts w:ascii="Arial" w:hAnsi="Arial" w:cs="Arial"/>
          <w:color w:val="666666"/>
          <w:sz w:val="21"/>
          <w:szCs w:val="21"/>
          <w:shd w:val="clear" w:color="auto" w:fill="FFFFFF"/>
        </w:rPr>
        <w:t>.</w:t>
      </w:r>
    </w:p>
    <w:p w:rsidR="0047135E" w:rsidRPr="009C2425" w:rsidRDefault="009C2425" w:rsidP="0047135E">
      <w:pPr>
        <w:shd w:val="clear" w:color="auto" w:fill="FFFFFF"/>
        <w:spacing w:after="0" w:line="357" w:lineRule="atLeast"/>
        <w:textAlignment w:val="baseline"/>
        <w:rPr>
          <w:rFonts w:ascii="Arial" w:eastAsia="Times New Roman" w:hAnsi="Arial" w:cs="Arial"/>
          <w:sz w:val="21"/>
          <w:szCs w:val="21"/>
        </w:rPr>
      </w:pPr>
      <w:r>
        <w:rPr>
          <w:rFonts w:ascii="Arial" w:eastAsia="Times New Roman" w:hAnsi="Arial" w:cs="Arial"/>
          <w:sz w:val="21"/>
          <w:szCs w:val="21"/>
        </w:rPr>
        <w:t>Place a copy of these in the Appendix at the end of your paper.</w:t>
      </w:r>
      <w:bookmarkStart w:id="0" w:name="_GoBack"/>
      <w:bookmarkEnd w:id="0"/>
    </w:p>
    <w:p w:rsidR="0047135E" w:rsidRPr="009C2425" w:rsidRDefault="0047135E" w:rsidP="0047135E">
      <w:pPr>
        <w:shd w:val="clear" w:color="auto" w:fill="FFFFFF"/>
        <w:spacing w:after="0" w:line="357" w:lineRule="atLeast"/>
        <w:textAlignment w:val="baseline"/>
        <w:rPr>
          <w:rFonts w:ascii="Arial" w:eastAsia="Times New Roman" w:hAnsi="Arial" w:cs="Arial"/>
          <w:sz w:val="21"/>
          <w:szCs w:val="21"/>
        </w:rPr>
      </w:pPr>
      <w:r w:rsidRPr="009C2425">
        <w:rPr>
          <w:rFonts w:ascii="Arial" w:eastAsia="Times New Roman" w:hAnsi="Arial" w:cs="Arial"/>
          <w:b/>
          <w:sz w:val="21"/>
          <w:szCs w:val="21"/>
        </w:rPr>
        <w:t>Step 2.</w:t>
      </w:r>
      <w:r w:rsidRPr="009C2425">
        <w:rPr>
          <w:rFonts w:ascii="Arial" w:eastAsia="Times New Roman" w:hAnsi="Arial" w:cs="Arial"/>
          <w:sz w:val="21"/>
          <w:szCs w:val="21"/>
        </w:rPr>
        <w:t xml:space="preserve"> Analyze these financial statements and scan them in order to look for large movements in specific items from one year to the next.</w:t>
      </w:r>
    </w:p>
    <w:p w:rsidR="0047135E" w:rsidRPr="009C2425" w:rsidRDefault="0047135E" w:rsidP="0047135E">
      <w:pPr>
        <w:shd w:val="clear" w:color="auto" w:fill="FFFFFF"/>
        <w:spacing w:after="0" w:line="357" w:lineRule="atLeast"/>
        <w:textAlignment w:val="baseline"/>
        <w:rPr>
          <w:rFonts w:ascii="Arial" w:eastAsia="Times New Roman" w:hAnsi="Arial" w:cs="Arial"/>
          <w:sz w:val="21"/>
          <w:szCs w:val="21"/>
        </w:rPr>
      </w:pPr>
      <w:r w:rsidRPr="009C2425">
        <w:rPr>
          <w:rFonts w:ascii="Arial" w:eastAsia="Times New Roman" w:hAnsi="Arial" w:cs="Arial"/>
          <w:sz w:val="21"/>
          <w:szCs w:val="21"/>
        </w:rPr>
        <w:t>Question</w:t>
      </w:r>
      <w:r w:rsidRPr="009C2425">
        <w:rPr>
          <w:rFonts w:ascii="Arial" w:eastAsia="Times New Roman" w:hAnsi="Arial" w:cs="Arial"/>
          <w:sz w:val="21"/>
          <w:szCs w:val="21"/>
        </w:rPr>
        <w:t xml:space="preserve"> “Did revenues have a big jump, or a big fall, from one particular year to the next?  Did total or fixed assets grow or fall?”</w:t>
      </w:r>
    </w:p>
    <w:p w:rsidR="0047135E" w:rsidRPr="009C2425" w:rsidRDefault="0047135E" w:rsidP="0047135E">
      <w:pPr>
        <w:shd w:val="clear" w:color="auto" w:fill="FFFFFF"/>
        <w:spacing w:after="0" w:line="357" w:lineRule="atLeast"/>
        <w:textAlignment w:val="baseline"/>
        <w:rPr>
          <w:rFonts w:ascii="Arial" w:eastAsia="Times New Roman" w:hAnsi="Arial" w:cs="Arial"/>
          <w:sz w:val="21"/>
          <w:szCs w:val="21"/>
        </w:rPr>
      </w:pPr>
      <w:r w:rsidRPr="009C2425">
        <w:rPr>
          <w:rFonts w:ascii="Arial" w:eastAsia="Times New Roman" w:hAnsi="Arial" w:cs="Arial"/>
          <w:sz w:val="21"/>
          <w:szCs w:val="21"/>
        </w:rPr>
        <w:t>Also, look for suspicious activity. If anything jumps out at you, research what you know about the business to find out why an item is suspicious-looking. For instance, did the company sell off some of its operations during the period of time you’re analyzing?</w:t>
      </w:r>
    </w:p>
    <w:p w:rsidR="0047135E" w:rsidRPr="0047135E" w:rsidRDefault="0047135E" w:rsidP="0047135E">
      <w:pPr>
        <w:shd w:val="clear" w:color="auto" w:fill="FFFFFF"/>
        <w:spacing w:after="0" w:line="357" w:lineRule="atLeast"/>
        <w:textAlignment w:val="baseline"/>
        <w:rPr>
          <w:rFonts w:ascii="Arial" w:eastAsia="Times New Roman" w:hAnsi="Arial" w:cs="Arial"/>
          <w:sz w:val="21"/>
          <w:szCs w:val="21"/>
        </w:rPr>
      </w:pPr>
      <w:r w:rsidRPr="009C2425">
        <w:rPr>
          <w:rFonts w:ascii="Arial" w:eastAsia="Times New Roman" w:hAnsi="Arial" w:cs="Arial"/>
          <w:b/>
          <w:bCs/>
          <w:sz w:val="21"/>
          <w:szCs w:val="21"/>
          <w:bdr w:val="none" w:sz="0" w:space="0" w:color="auto" w:frame="1"/>
        </w:rPr>
        <w:t>Step 3. </w:t>
      </w:r>
      <w:r w:rsidRPr="0047135E">
        <w:rPr>
          <w:rFonts w:ascii="Arial" w:eastAsia="Times New Roman" w:hAnsi="Arial" w:cs="Arial"/>
          <w:sz w:val="21"/>
          <w:szCs w:val="21"/>
        </w:rPr>
        <w:t>Make sure to review the financial statement’s notes. These notes may have information that could be important in your analysis of the business.</w:t>
      </w:r>
    </w:p>
    <w:p w:rsidR="0047135E" w:rsidRPr="0047135E" w:rsidRDefault="0047135E" w:rsidP="0047135E">
      <w:pPr>
        <w:shd w:val="clear" w:color="auto" w:fill="FFFFFF"/>
        <w:spacing w:after="0" w:line="357" w:lineRule="atLeast"/>
        <w:textAlignment w:val="baseline"/>
        <w:rPr>
          <w:rFonts w:ascii="Arial" w:eastAsia="Times New Roman" w:hAnsi="Arial" w:cs="Arial"/>
          <w:sz w:val="21"/>
          <w:szCs w:val="21"/>
        </w:rPr>
      </w:pPr>
      <w:r w:rsidRPr="009C2425">
        <w:rPr>
          <w:rFonts w:ascii="Arial" w:eastAsia="Times New Roman" w:hAnsi="Arial" w:cs="Arial"/>
          <w:b/>
          <w:bCs/>
          <w:sz w:val="21"/>
          <w:szCs w:val="21"/>
          <w:bdr w:val="none" w:sz="0" w:space="0" w:color="auto" w:frame="1"/>
        </w:rPr>
        <w:t>Step 4. </w:t>
      </w:r>
      <w:r w:rsidRPr="0047135E">
        <w:rPr>
          <w:rFonts w:ascii="Arial" w:eastAsia="Times New Roman" w:hAnsi="Arial" w:cs="Arial"/>
          <w:sz w:val="21"/>
          <w:szCs w:val="21"/>
        </w:rPr>
        <w:t>Analyze the Balance Sheet to see if there are large changes in the company’s assets, liabilities, or equity.</w:t>
      </w:r>
    </w:p>
    <w:p w:rsidR="0047135E" w:rsidRPr="0047135E" w:rsidRDefault="0047135E" w:rsidP="0047135E">
      <w:pPr>
        <w:shd w:val="clear" w:color="auto" w:fill="FFFFFF"/>
        <w:spacing w:after="0" w:line="357" w:lineRule="atLeast"/>
        <w:textAlignment w:val="baseline"/>
        <w:rPr>
          <w:rFonts w:ascii="Arial" w:eastAsia="Times New Roman" w:hAnsi="Arial" w:cs="Arial"/>
          <w:sz w:val="21"/>
          <w:szCs w:val="21"/>
        </w:rPr>
      </w:pPr>
      <w:r w:rsidRPr="009C2425">
        <w:rPr>
          <w:rFonts w:ascii="Arial" w:eastAsia="Times New Roman" w:hAnsi="Arial" w:cs="Arial"/>
          <w:b/>
          <w:bCs/>
          <w:sz w:val="21"/>
          <w:szCs w:val="21"/>
          <w:bdr w:val="none" w:sz="0" w:space="0" w:color="auto" w:frame="1"/>
        </w:rPr>
        <w:t>Step 5</w:t>
      </w:r>
      <w:r w:rsidRPr="0047135E">
        <w:rPr>
          <w:rFonts w:ascii="Arial" w:eastAsia="Times New Roman" w:hAnsi="Arial" w:cs="Arial"/>
          <w:sz w:val="21"/>
          <w:szCs w:val="21"/>
        </w:rPr>
        <w:t>. Examine the Income Statement to identify trends over time.</w:t>
      </w:r>
      <w:r w:rsidRPr="009C2425">
        <w:rPr>
          <w:rFonts w:ascii="Arial" w:eastAsia="Times New Roman" w:hAnsi="Arial" w:cs="Arial"/>
          <w:sz w:val="21"/>
          <w:szCs w:val="21"/>
        </w:rPr>
        <w:t xml:space="preserve"> Compare year on year</w:t>
      </w:r>
    </w:p>
    <w:p w:rsidR="0047135E" w:rsidRPr="0047135E" w:rsidRDefault="0047135E" w:rsidP="0047135E">
      <w:pPr>
        <w:shd w:val="clear" w:color="auto" w:fill="FFFFFF"/>
        <w:spacing w:after="0" w:line="357" w:lineRule="atLeast"/>
        <w:textAlignment w:val="baseline"/>
        <w:rPr>
          <w:rFonts w:ascii="Arial" w:eastAsia="Times New Roman" w:hAnsi="Arial" w:cs="Arial"/>
          <w:sz w:val="21"/>
          <w:szCs w:val="21"/>
        </w:rPr>
      </w:pPr>
      <w:r w:rsidRPr="009C2425">
        <w:rPr>
          <w:rFonts w:ascii="Arial" w:eastAsia="Times New Roman" w:hAnsi="Arial" w:cs="Arial"/>
          <w:b/>
          <w:bCs/>
          <w:sz w:val="21"/>
          <w:szCs w:val="21"/>
          <w:bdr w:val="none" w:sz="0" w:space="0" w:color="auto" w:frame="1"/>
        </w:rPr>
        <w:t>Step 6</w:t>
      </w:r>
      <w:r w:rsidRPr="0047135E">
        <w:rPr>
          <w:rFonts w:ascii="Arial" w:eastAsia="Times New Roman" w:hAnsi="Arial" w:cs="Arial"/>
          <w:sz w:val="21"/>
          <w:szCs w:val="21"/>
        </w:rPr>
        <w:t>. Next, evaluate the business’s Shareholder’s Equity Statement. </w:t>
      </w:r>
      <w:r w:rsidRPr="009C2425">
        <w:rPr>
          <w:rFonts w:ascii="Arial" w:eastAsia="Times New Roman" w:hAnsi="Arial" w:cs="Arial"/>
          <w:sz w:val="21"/>
          <w:szCs w:val="21"/>
        </w:rPr>
        <w:t>For example</w:t>
      </w:r>
      <w:r w:rsidRPr="0047135E">
        <w:rPr>
          <w:rFonts w:ascii="Arial" w:eastAsia="Times New Roman" w:hAnsi="Arial" w:cs="Arial"/>
          <w:sz w:val="21"/>
          <w:szCs w:val="21"/>
        </w:rPr>
        <w:t xml:space="preserve"> “Has the company issued new shares, or bought some back? Has the retained earnings account been growing or shrinking?”</w:t>
      </w:r>
    </w:p>
    <w:p w:rsidR="0047135E" w:rsidRPr="0047135E" w:rsidRDefault="0047135E" w:rsidP="0047135E">
      <w:pPr>
        <w:shd w:val="clear" w:color="auto" w:fill="FFFFFF"/>
        <w:spacing w:after="0" w:line="357" w:lineRule="atLeast"/>
        <w:textAlignment w:val="baseline"/>
        <w:rPr>
          <w:rFonts w:ascii="Arial" w:eastAsia="Times New Roman" w:hAnsi="Arial" w:cs="Arial"/>
          <w:sz w:val="21"/>
          <w:szCs w:val="21"/>
        </w:rPr>
      </w:pPr>
      <w:r w:rsidRPr="009C2425">
        <w:rPr>
          <w:rFonts w:ascii="Arial" w:eastAsia="Times New Roman" w:hAnsi="Arial" w:cs="Arial"/>
          <w:b/>
          <w:bCs/>
          <w:sz w:val="21"/>
          <w:szCs w:val="21"/>
          <w:bdr w:val="none" w:sz="0" w:space="0" w:color="auto" w:frame="1"/>
        </w:rPr>
        <w:t>Step 7</w:t>
      </w:r>
      <w:r w:rsidRPr="0047135E">
        <w:rPr>
          <w:rFonts w:ascii="Arial" w:eastAsia="Times New Roman" w:hAnsi="Arial" w:cs="Arial"/>
          <w:sz w:val="21"/>
          <w:szCs w:val="21"/>
        </w:rPr>
        <w:t>. Analyze the company’s Cash Flow Statement.</w:t>
      </w:r>
    </w:p>
    <w:p w:rsidR="0047135E" w:rsidRPr="009C2425" w:rsidRDefault="0047135E" w:rsidP="0047135E">
      <w:pPr>
        <w:shd w:val="clear" w:color="auto" w:fill="FFFFFF"/>
        <w:spacing w:after="0" w:line="357" w:lineRule="atLeast"/>
        <w:textAlignment w:val="baseline"/>
      </w:pPr>
      <w:r w:rsidRPr="009C2425">
        <w:rPr>
          <w:rFonts w:ascii="Arial" w:eastAsia="Times New Roman" w:hAnsi="Arial" w:cs="Arial"/>
          <w:b/>
          <w:sz w:val="21"/>
          <w:szCs w:val="21"/>
        </w:rPr>
        <w:t>Step 8.</w:t>
      </w:r>
      <w:r w:rsidRPr="009C2425">
        <w:rPr>
          <w:rFonts w:ascii="Arial" w:eastAsia="Times New Roman" w:hAnsi="Arial" w:cs="Arial"/>
          <w:sz w:val="21"/>
          <w:szCs w:val="21"/>
        </w:rPr>
        <w:t xml:space="preserve"> Calculate financial ratios. </w:t>
      </w:r>
      <w:hyperlink r:id="rId7" w:history="1">
        <w:r w:rsidRPr="009C2425">
          <w:rPr>
            <w:rStyle w:val="Hyperlink"/>
            <w:rFonts w:ascii="Arial" w:hAnsi="Arial" w:cs="Arial"/>
            <w:color w:val="auto"/>
            <w:sz w:val="21"/>
            <w:szCs w:val="21"/>
            <w:bdr w:val="none" w:sz="0" w:space="0" w:color="auto" w:frame="1"/>
            <w:shd w:val="clear" w:color="auto" w:fill="FFFFFF"/>
          </w:rPr>
          <w:t>Learn the top five financial ratios a</w:t>
        </w:r>
        <w:r w:rsidRPr="009C2425">
          <w:rPr>
            <w:rStyle w:val="Hyperlink"/>
            <w:rFonts w:ascii="Arial" w:hAnsi="Arial" w:cs="Arial"/>
            <w:color w:val="auto"/>
            <w:sz w:val="21"/>
            <w:szCs w:val="21"/>
            <w:bdr w:val="none" w:sz="0" w:space="0" w:color="auto" w:frame="1"/>
            <w:shd w:val="clear" w:color="auto" w:fill="FFFFFF"/>
          </w:rPr>
          <w:t>n</w:t>
        </w:r>
        <w:r w:rsidRPr="009C2425">
          <w:rPr>
            <w:rStyle w:val="Hyperlink"/>
            <w:rFonts w:ascii="Arial" w:hAnsi="Arial" w:cs="Arial"/>
            <w:color w:val="auto"/>
            <w:sz w:val="21"/>
            <w:szCs w:val="21"/>
            <w:bdr w:val="none" w:sz="0" w:space="0" w:color="auto" w:frame="1"/>
            <w:shd w:val="clear" w:color="auto" w:fill="FFFFFF"/>
          </w:rPr>
          <w:t xml:space="preserve">d how to calculate </w:t>
        </w:r>
        <w:proofErr w:type="spellStart"/>
        <w:r w:rsidRPr="009C2425">
          <w:rPr>
            <w:rStyle w:val="Hyperlink"/>
            <w:rFonts w:ascii="Arial" w:hAnsi="Arial" w:cs="Arial"/>
            <w:color w:val="auto"/>
            <w:sz w:val="21"/>
            <w:szCs w:val="21"/>
            <w:bdr w:val="none" w:sz="0" w:space="0" w:color="auto" w:frame="1"/>
            <w:shd w:val="clear" w:color="auto" w:fill="FFFFFF"/>
          </w:rPr>
          <w:t>them.</w:t>
        </w:r>
      </w:hyperlink>
      <w:proofErr w:type="spellEnd"/>
    </w:p>
    <w:p w:rsidR="0047135E" w:rsidRPr="009C2425" w:rsidRDefault="0047135E" w:rsidP="0047135E">
      <w:pPr>
        <w:shd w:val="clear" w:color="auto" w:fill="FFFFFF"/>
        <w:spacing w:after="0" w:line="357" w:lineRule="atLeast"/>
        <w:textAlignment w:val="baseline"/>
      </w:pPr>
      <w:r w:rsidRPr="009C2425">
        <w:t xml:space="preserve">            Do all of the ratios on this page, not just the top 5.</w:t>
      </w:r>
    </w:p>
    <w:p w:rsidR="0047135E" w:rsidRPr="009C2425" w:rsidRDefault="0047135E" w:rsidP="0047135E">
      <w:pPr>
        <w:shd w:val="clear" w:color="auto" w:fill="FFFFFF"/>
        <w:spacing w:after="0" w:line="357" w:lineRule="atLeast"/>
        <w:ind w:firstLine="720"/>
        <w:textAlignment w:val="baseline"/>
      </w:pPr>
      <w:r w:rsidRPr="009C2425">
        <w:t>Be sure to calculate and explain what the ratios mean to the company you are analyzing.</w:t>
      </w:r>
    </w:p>
    <w:p w:rsidR="0047135E" w:rsidRPr="009C2425" w:rsidRDefault="0047135E" w:rsidP="0047135E">
      <w:pPr>
        <w:shd w:val="clear" w:color="auto" w:fill="FFFFFF"/>
        <w:spacing w:after="0" w:line="357" w:lineRule="atLeast"/>
        <w:textAlignment w:val="baseline"/>
        <w:rPr>
          <w:rFonts w:ascii="Arial" w:eastAsia="Times New Roman" w:hAnsi="Arial" w:cs="Arial"/>
          <w:sz w:val="21"/>
          <w:szCs w:val="21"/>
        </w:rPr>
      </w:pPr>
      <w:r w:rsidRPr="009C2425">
        <w:rPr>
          <w:rFonts w:ascii="Arial" w:eastAsia="Times New Roman" w:hAnsi="Arial" w:cs="Arial"/>
          <w:b/>
          <w:sz w:val="21"/>
          <w:szCs w:val="21"/>
        </w:rPr>
        <w:t>Step 9.</w:t>
      </w:r>
      <w:r w:rsidRPr="009C2425">
        <w:rPr>
          <w:rFonts w:ascii="Arial" w:eastAsia="Times New Roman" w:hAnsi="Arial" w:cs="Arial"/>
          <w:sz w:val="21"/>
          <w:szCs w:val="21"/>
        </w:rPr>
        <w:t xml:space="preserve"> Then, gather the company’s key competitor’s data.</w:t>
      </w:r>
      <w:r w:rsidR="009C2425" w:rsidRPr="009C2425">
        <w:rPr>
          <w:rFonts w:ascii="Arial" w:eastAsia="Times New Roman" w:hAnsi="Arial" w:cs="Arial"/>
          <w:sz w:val="21"/>
          <w:szCs w:val="21"/>
        </w:rPr>
        <w:t xml:space="preserve"> Compare your company with competitors using a table to show some of the pertinent financial data of your company and several major competitors. Discuss the difference and put them in perspective.</w:t>
      </w:r>
    </w:p>
    <w:p w:rsidR="0047135E" w:rsidRPr="009C2425" w:rsidRDefault="0047135E" w:rsidP="0047135E">
      <w:pPr>
        <w:shd w:val="clear" w:color="auto" w:fill="FFFFFF"/>
        <w:spacing w:after="0" w:line="357" w:lineRule="atLeast"/>
        <w:textAlignment w:val="baseline"/>
        <w:rPr>
          <w:rFonts w:ascii="Arial" w:eastAsia="Times New Roman" w:hAnsi="Arial" w:cs="Arial"/>
          <w:sz w:val="21"/>
          <w:szCs w:val="21"/>
        </w:rPr>
      </w:pPr>
      <w:r w:rsidRPr="009C2425">
        <w:rPr>
          <w:rFonts w:ascii="Arial" w:eastAsia="Times New Roman" w:hAnsi="Arial" w:cs="Arial"/>
          <w:b/>
          <w:sz w:val="21"/>
          <w:szCs w:val="21"/>
        </w:rPr>
        <w:t>Step 10.</w:t>
      </w:r>
      <w:r w:rsidRPr="009C2425">
        <w:rPr>
          <w:rFonts w:ascii="Arial" w:eastAsia="Times New Roman" w:hAnsi="Arial" w:cs="Arial"/>
          <w:sz w:val="21"/>
          <w:szCs w:val="21"/>
        </w:rPr>
        <w:t xml:space="preserve"> Review the market data of the business’s stock price, as well as the Price to Earnings (P/E) Ratio.</w:t>
      </w:r>
    </w:p>
    <w:p w:rsidR="0047135E" w:rsidRPr="009C2425" w:rsidRDefault="0047135E" w:rsidP="0047135E">
      <w:pPr>
        <w:shd w:val="clear" w:color="auto" w:fill="FFFFFF"/>
        <w:spacing w:after="0" w:line="357" w:lineRule="atLeast"/>
        <w:textAlignment w:val="baseline"/>
        <w:rPr>
          <w:rFonts w:ascii="Arial" w:eastAsia="Times New Roman" w:hAnsi="Arial" w:cs="Arial"/>
          <w:sz w:val="21"/>
          <w:szCs w:val="21"/>
        </w:rPr>
      </w:pPr>
      <w:r w:rsidRPr="009C2425">
        <w:rPr>
          <w:rFonts w:ascii="Arial" w:eastAsia="Times New Roman" w:hAnsi="Arial" w:cs="Arial"/>
          <w:b/>
          <w:sz w:val="21"/>
          <w:szCs w:val="21"/>
        </w:rPr>
        <w:lastRenderedPageBreak/>
        <w:t>Step 11.</w:t>
      </w:r>
      <w:r w:rsidRPr="009C2425">
        <w:rPr>
          <w:rFonts w:ascii="Arial" w:eastAsia="Times New Roman" w:hAnsi="Arial" w:cs="Arial"/>
          <w:sz w:val="21"/>
          <w:szCs w:val="21"/>
        </w:rPr>
        <w:t xml:space="preserve">  Review the Dividend Payout. The Dividend Payout Ratio measures the percentage of a company’s net income given to shareholders in the form of dividends.</w:t>
      </w:r>
    </w:p>
    <w:p w:rsidR="0047135E" w:rsidRPr="009C2425" w:rsidRDefault="0047135E" w:rsidP="0047135E">
      <w:pPr>
        <w:shd w:val="clear" w:color="auto" w:fill="FFFFFF"/>
        <w:spacing w:after="0" w:line="357" w:lineRule="atLeast"/>
        <w:textAlignment w:val="baseline"/>
        <w:rPr>
          <w:rFonts w:ascii="Arial" w:eastAsia="Times New Roman" w:hAnsi="Arial" w:cs="Arial"/>
          <w:sz w:val="21"/>
          <w:szCs w:val="21"/>
        </w:rPr>
      </w:pPr>
      <w:r w:rsidRPr="009C2425">
        <w:rPr>
          <w:rFonts w:ascii="Arial" w:eastAsia="Times New Roman" w:hAnsi="Arial" w:cs="Arial"/>
          <w:sz w:val="21"/>
          <w:szCs w:val="21"/>
        </w:rPr>
        <w:t xml:space="preserve">How to calculate the Dividend Payout Ratio: Total Annual Dividends </w:t>
      </w:r>
      <w:proofErr w:type="gramStart"/>
      <w:r w:rsidRPr="009C2425">
        <w:rPr>
          <w:rFonts w:ascii="Arial" w:eastAsia="Times New Roman" w:hAnsi="Arial" w:cs="Arial"/>
          <w:sz w:val="21"/>
          <w:szCs w:val="21"/>
        </w:rPr>
        <w:t>Per</w:t>
      </w:r>
      <w:proofErr w:type="gramEnd"/>
      <w:r w:rsidRPr="009C2425">
        <w:rPr>
          <w:rFonts w:ascii="Arial" w:eastAsia="Times New Roman" w:hAnsi="Arial" w:cs="Arial"/>
          <w:sz w:val="21"/>
          <w:szCs w:val="21"/>
        </w:rPr>
        <w:t xml:space="preserve"> Share / Diluted Earnings Per Share</w:t>
      </w:r>
    </w:p>
    <w:p w:rsidR="0047135E" w:rsidRPr="009C2425" w:rsidRDefault="0047135E" w:rsidP="0047135E">
      <w:pPr>
        <w:shd w:val="clear" w:color="auto" w:fill="FFFFFF"/>
        <w:spacing w:after="0" w:line="357" w:lineRule="atLeast"/>
        <w:textAlignment w:val="baseline"/>
        <w:rPr>
          <w:rFonts w:ascii="Arial" w:eastAsia="Times New Roman" w:hAnsi="Arial" w:cs="Arial"/>
          <w:sz w:val="21"/>
          <w:szCs w:val="21"/>
        </w:rPr>
      </w:pPr>
      <w:r w:rsidRPr="009C2425">
        <w:rPr>
          <w:rFonts w:ascii="Arial" w:eastAsia="Times New Roman" w:hAnsi="Arial" w:cs="Arial"/>
          <w:b/>
          <w:sz w:val="21"/>
          <w:szCs w:val="21"/>
        </w:rPr>
        <w:t>Step 12.</w:t>
      </w:r>
      <w:r w:rsidRPr="009C2425">
        <w:rPr>
          <w:rFonts w:ascii="Arial" w:eastAsia="Times New Roman" w:hAnsi="Arial" w:cs="Arial"/>
          <w:sz w:val="21"/>
          <w:szCs w:val="21"/>
        </w:rPr>
        <w:t xml:space="preserve"> Now, you can evaluate all of the data YOU generated. </w:t>
      </w:r>
      <w:r w:rsidRPr="009C2425">
        <w:rPr>
          <w:rFonts w:ascii="Arial" w:eastAsia="Times New Roman" w:hAnsi="Arial" w:cs="Arial"/>
          <w:sz w:val="21"/>
          <w:szCs w:val="21"/>
        </w:rPr>
        <w:t>Be sure to identify your work with headings, i.e. what are you comparing?</w:t>
      </w:r>
      <w:r w:rsidR="009C2425">
        <w:rPr>
          <w:rFonts w:ascii="Arial" w:eastAsia="Times New Roman" w:hAnsi="Arial" w:cs="Arial"/>
          <w:sz w:val="21"/>
          <w:szCs w:val="21"/>
        </w:rPr>
        <w:t xml:space="preserve"> Where does the company say they are competitively and are they there in your opinion? Why or why not? Competition, market share, rivals and so forth should be included in the discussion. </w:t>
      </w:r>
    </w:p>
    <w:p w:rsidR="00647CED" w:rsidRPr="009C2425" w:rsidRDefault="00647CED" w:rsidP="0047135E">
      <w:pPr>
        <w:shd w:val="clear" w:color="auto" w:fill="FFFFFF"/>
        <w:spacing w:after="0" w:line="357" w:lineRule="atLeast"/>
        <w:textAlignment w:val="baseline"/>
        <w:rPr>
          <w:rFonts w:ascii="Arial" w:eastAsia="Times New Roman" w:hAnsi="Arial" w:cs="Arial"/>
          <w:sz w:val="21"/>
          <w:szCs w:val="21"/>
        </w:rPr>
      </w:pPr>
    </w:p>
    <w:p w:rsidR="001B0527" w:rsidRPr="009C2425" w:rsidRDefault="001B0527"/>
    <w:sectPr w:rsidR="001B0527" w:rsidRPr="009C242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37A5" w:rsidRDefault="004A37A5" w:rsidP="00647CED">
      <w:pPr>
        <w:spacing w:after="0" w:line="240" w:lineRule="auto"/>
      </w:pPr>
      <w:r>
        <w:separator/>
      </w:r>
    </w:p>
  </w:endnote>
  <w:endnote w:type="continuationSeparator" w:id="0">
    <w:p w:rsidR="004A37A5" w:rsidRDefault="004A37A5" w:rsidP="00647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CED" w:rsidRDefault="00647CED">
    <w:pPr>
      <w:pStyle w:val="Footer"/>
    </w:pPr>
    <w:r>
      <w:t>Excerpted from the Industrious CFO.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37A5" w:rsidRDefault="004A37A5" w:rsidP="00647CED">
      <w:pPr>
        <w:spacing w:after="0" w:line="240" w:lineRule="auto"/>
      </w:pPr>
      <w:r>
        <w:separator/>
      </w:r>
    </w:p>
  </w:footnote>
  <w:footnote w:type="continuationSeparator" w:id="0">
    <w:p w:rsidR="004A37A5" w:rsidRDefault="004A37A5" w:rsidP="00647C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9B2292"/>
    <w:multiLevelType w:val="multilevel"/>
    <w:tmpl w:val="EEC83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35E"/>
    <w:rsid w:val="001B0527"/>
    <w:rsid w:val="0047135E"/>
    <w:rsid w:val="004A37A5"/>
    <w:rsid w:val="00647CED"/>
    <w:rsid w:val="009C2425"/>
    <w:rsid w:val="00BC0CA1"/>
    <w:rsid w:val="00F46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980E12-98DE-47E1-AD05-A7E9CD2D9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135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135E"/>
    <w:rPr>
      <w:b/>
      <w:bCs/>
    </w:rPr>
  </w:style>
  <w:style w:type="character" w:customStyle="1" w:styleId="apple-converted-space">
    <w:name w:val="apple-converted-space"/>
    <w:basedOn w:val="DefaultParagraphFont"/>
    <w:rsid w:val="0047135E"/>
  </w:style>
  <w:style w:type="character" w:styleId="Hyperlink">
    <w:name w:val="Hyperlink"/>
    <w:basedOn w:val="DefaultParagraphFont"/>
    <w:uiPriority w:val="99"/>
    <w:semiHidden/>
    <w:unhideWhenUsed/>
    <w:rsid w:val="0047135E"/>
    <w:rPr>
      <w:color w:val="0000FF"/>
      <w:u w:val="single"/>
    </w:rPr>
  </w:style>
  <w:style w:type="character" w:styleId="FollowedHyperlink">
    <w:name w:val="FollowedHyperlink"/>
    <w:basedOn w:val="DefaultParagraphFont"/>
    <w:uiPriority w:val="99"/>
    <w:semiHidden/>
    <w:unhideWhenUsed/>
    <w:rsid w:val="0047135E"/>
    <w:rPr>
      <w:color w:val="954F72" w:themeColor="followedHyperlink"/>
      <w:u w:val="single"/>
    </w:rPr>
  </w:style>
  <w:style w:type="paragraph" w:styleId="Header">
    <w:name w:val="header"/>
    <w:basedOn w:val="Normal"/>
    <w:link w:val="HeaderChar"/>
    <w:uiPriority w:val="99"/>
    <w:unhideWhenUsed/>
    <w:rsid w:val="00647C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CED"/>
  </w:style>
  <w:style w:type="paragraph" w:styleId="Footer">
    <w:name w:val="footer"/>
    <w:basedOn w:val="Normal"/>
    <w:link w:val="FooterChar"/>
    <w:uiPriority w:val="99"/>
    <w:unhideWhenUsed/>
    <w:rsid w:val="00647C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4862">
      <w:bodyDiv w:val="1"/>
      <w:marLeft w:val="0"/>
      <w:marRight w:val="0"/>
      <w:marTop w:val="0"/>
      <w:marBottom w:val="0"/>
      <w:divBdr>
        <w:top w:val="none" w:sz="0" w:space="0" w:color="auto"/>
        <w:left w:val="none" w:sz="0" w:space="0" w:color="auto"/>
        <w:bottom w:val="none" w:sz="0" w:space="0" w:color="auto"/>
        <w:right w:val="none" w:sz="0" w:space="0" w:color="auto"/>
      </w:divBdr>
    </w:div>
    <w:div w:id="465970504">
      <w:bodyDiv w:val="1"/>
      <w:marLeft w:val="0"/>
      <w:marRight w:val="0"/>
      <w:marTop w:val="0"/>
      <w:marBottom w:val="0"/>
      <w:divBdr>
        <w:top w:val="none" w:sz="0" w:space="0" w:color="auto"/>
        <w:left w:val="none" w:sz="0" w:space="0" w:color="auto"/>
        <w:bottom w:val="none" w:sz="0" w:space="0" w:color="auto"/>
        <w:right w:val="none" w:sz="0" w:space="0" w:color="auto"/>
      </w:divBdr>
    </w:div>
    <w:div w:id="191948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ndustriuscfo.com/blog/top-5-financial-ratio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492</Words>
  <Characters>2465</Characters>
  <Application>Microsoft Office Word</Application>
  <DocSecurity>0</DocSecurity>
  <Lines>47</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Frear</dc:creator>
  <cp:keywords/>
  <dc:description/>
  <cp:lastModifiedBy>Dean Frear</cp:lastModifiedBy>
  <cp:revision>4</cp:revision>
  <dcterms:created xsi:type="dcterms:W3CDTF">2016-08-28T12:55:00Z</dcterms:created>
  <dcterms:modified xsi:type="dcterms:W3CDTF">2016-08-28T13:14:00Z</dcterms:modified>
</cp:coreProperties>
</file>